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252"/>
      </w:tblGrid>
      <w:tr w:rsidR="00167321" w14:paraId="31D36565" w14:textId="77777777" w:rsidTr="002512A6">
        <w:trPr>
          <w:trHeight w:val="1073"/>
        </w:trPr>
        <w:tc>
          <w:tcPr>
            <w:tcW w:w="10692" w:type="dxa"/>
            <w:gridSpan w:val="4"/>
          </w:tcPr>
          <w:p w14:paraId="2511ABA2" w14:textId="77777777" w:rsidR="00167321" w:rsidRDefault="00167321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1F2271E" w14:textId="619DD52D" w:rsidR="00167321" w:rsidRDefault="008B2049" w:rsidP="008B2049">
            <w:pPr>
              <w:pStyle w:val="TableParagraph"/>
              <w:ind w:left="56" w:right="-101"/>
              <w:jc w:val="center"/>
              <w:rPr>
                <w:rFonts w:ascii="Times New Roman"/>
                <w:sz w:val="20"/>
              </w:rPr>
            </w:pPr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F8629B">
        <w:trPr>
          <w:trHeight w:val="532"/>
        </w:trPr>
        <w:tc>
          <w:tcPr>
            <w:tcW w:w="10692" w:type="dxa"/>
            <w:gridSpan w:val="4"/>
            <w:vAlign w:val="center"/>
          </w:tcPr>
          <w:p w14:paraId="15E58FB6" w14:textId="0413D652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MODELO DE 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1335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242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2512A6">
        <w:trPr>
          <w:trHeight w:val="478"/>
        </w:trPr>
        <w:tc>
          <w:tcPr>
            <w:tcW w:w="10692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EF25704" w:rsidR="007E4942" w:rsidRPr="007728CC" w:rsidRDefault="007E4942" w:rsidP="00FD1B81">
            <w:pPr>
              <w:pStyle w:val="TableParagraph"/>
              <w:spacing w:before="8" w:after="60"/>
              <w:ind w:left="57"/>
              <w:rPr>
                <w:sz w:val="12"/>
              </w:rPr>
            </w:pPr>
          </w:p>
        </w:tc>
      </w:tr>
      <w:tr w:rsidR="00167321" w14:paraId="680DC23C" w14:textId="77777777" w:rsidTr="00741335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4CAA4C16" w:rsidR="007E4942" w:rsidRPr="00565CEA" w:rsidRDefault="00396E90" w:rsidP="005D0153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ASPIRANTES CONV. </w:t>
            </w:r>
            <w:r w:rsidR="00A316FC">
              <w:rPr>
                <w:rFonts w:asciiTheme="minorHAnsi" w:hAnsiTheme="minorHAnsi" w:cstheme="minorHAnsi"/>
                <w:iCs/>
                <w:sz w:val="20"/>
                <w:szCs w:val="20"/>
              </w:rPr>
              <w:t>23</w:t>
            </w:r>
            <w:r w:rsidR="00975F6D"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/23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D0EB39F" w14:textId="2BA57AE8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1335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1335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506974" w14:paraId="4527EA6C" w14:textId="77777777" w:rsidTr="00CF246D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506974" w:rsidRDefault="00506974" w:rsidP="00506974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583D91F5" w:rsidR="00506974" w:rsidRPr="00D066B0" w:rsidRDefault="00AB0407" w:rsidP="00506974">
            <w:pPr>
              <w:pStyle w:val="TableParagraph"/>
              <w:spacing w:before="8" w:after="60"/>
              <w:ind w:left="57"/>
              <w:rPr>
                <w:b/>
                <w:bCs/>
                <w:sz w:val="20"/>
              </w:rPr>
            </w:pPr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“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Modernización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y 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digitalización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del sistema 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universitario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español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- PRTR – UNIDIGITAL: 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Evaluador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de casos 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clínicos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con </w:t>
            </w:r>
            <w:proofErr w:type="spellStart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estándares</w:t>
            </w:r>
            <w:proofErr w:type="spellEnd"/>
            <w:r w:rsidRPr="00AB040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“ECCE”</w:t>
            </w:r>
          </w:p>
        </w:tc>
        <w:tc>
          <w:tcPr>
            <w:tcW w:w="8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75D8545C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Convocatoria de selección Personal Investigador o colaborador en tareas de investigación  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ref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. </w:t>
            </w:r>
            <w:r w:rsidR="00A316F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23</w:t>
            </w:r>
            <w:r w:rsidR="00975F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9</w:t>
            </w:r>
            <w:r w:rsidR="002B216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/23</w:t>
            </w:r>
            <w:r w:rsidRPr="00B14E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 la Universidad Miguel Hernández de Elche</w:t>
            </w:r>
            <w:r w:rsidR="008816C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(UMH).</w:t>
            </w:r>
          </w:p>
        </w:tc>
      </w:tr>
      <w:tr w:rsidR="00506974" w14:paraId="31F96BB2" w14:textId="77777777" w:rsidTr="00CF246D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506974" w:rsidRPr="0077143B" w:rsidRDefault="00506974" w:rsidP="00506974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CONTRATO</w:t>
            </w:r>
          </w:p>
        </w:tc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3FFF895C" w:rsidR="00506974" w:rsidRPr="00B14E42" w:rsidRDefault="00506974" w:rsidP="00506974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  <w:lang w:val="es-ES_tradnl"/>
              </w:rPr>
            </w:pP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Contratación </w:t>
            </w:r>
            <w:r w:rsidR="00A316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duración determinada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cargo a actividades finalistas (</w:t>
            </w:r>
            <w:r w:rsidR="00A316F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Técnico Especialista</w:t>
            </w:r>
            <w:r w:rsidRPr="00B14E4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506974" w14:paraId="0FC2608D" w14:textId="77777777" w:rsidTr="00205A6D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49156F8" w14:textId="6EFB5DD4" w:rsidR="00506974" w:rsidRDefault="00506974" w:rsidP="00506974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242" w:type="dxa"/>
            <w:gridSpan w:val="3"/>
            <w:tcBorders>
              <w:bottom w:val="single" w:sz="8" w:space="0" w:color="000000"/>
            </w:tcBorders>
          </w:tcPr>
          <w:p w14:paraId="76C21C3E" w14:textId="370989C8" w:rsidR="00506974" w:rsidRDefault="00506974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DECLARACIÓN</w:t>
            </w:r>
          </w:p>
        </w:tc>
      </w:tr>
      <w:tr w:rsidR="00205A6D" w14:paraId="73487A3C" w14:textId="77777777" w:rsidTr="00205A6D">
        <w:trPr>
          <w:trHeight w:val="417"/>
        </w:trPr>
        <w:tc>
          <w:tcPr>
            <w:tcW w:w="10692" w:type="dxa"/>
            <w:gridSpan w:val="4"/>
            <w:shd w:val="clear" w:color="auto" w:fill="FFFFFF" w:themeFill="background1"/>
          </w:tcPr>
          <w:p w14:paraId="755DB0F8" w14:textId="77777777" w:rsidR="00205A6D" w:rsidRPr="00205A6D" w:rsidRDefault="00205A6D" w:rsidP="00205A6D">
            <w:pPr>
              <w:pStyle w:val="Default"/>
              <w:spacing w:before="60"/>
              <w:ind w:left="140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Al objeto de garantizar la imparcialidad en el procedimiento de contratación arriba referenciado, el/los abajo firmante/s, como participante/s en el proceso de preparación y tramitación del expediente, declara/declaran:</w:t>
            </w:r>
          </w:p>
          <w:p w14:paraId="0E91386E" w14:textId="77B895CF" w:rsidR="00205A6D" w:rsidRPr="00205A6D" w:rsidRDefault="00205A6D" w:rsidP="00205A6D">
            <w:pPr>
              <w:pStyle w:val="Default"/>
              <w:spacing w:before="12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Primero.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Estar informado/s de lo siguiente:</w:t>
            </w:r>
          </w:p>
          <w:p w14:paraId="742E94D9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 xml:space="preserve">Que el artículo 61.3 «Conflicto de intereses», del Reglamento (UE, 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Euratom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</w:r>
          </w:p>
          <w:p w14:paraId="3A112E36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</w:r>
          </w:p>
          <w:p w14:paraId="40269E51" w14:textId="77777777" w:rsidR="00205A6D" w:rsidRPr="00205A6D" w:rsidRDefault="00205A6D" w:rsidP="00205A6D">
            <w:pPr>
              <w:pStyle w:val="Prrafodelista"/>
              <w:numPr>
                <w:ilvl w:val="0"/>
                <w:numId w:val="18"/>
              </w:numPr>
              <w:tabs>
                <w:tab w:val="left" w:pos="849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Que el artículo 23 «Abstención», de la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Ley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40/2015,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1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octubre,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Régimen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Jurídico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del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</w:r>
          </w:p>
          <w:p w14:paraId="249454F5" w14:textId="77777777" w:rsidR="00205A6D" w:rsidRPr="00B14E42" w:rsidRDefault="00205A6D" w:rsidP="00205A6D">
            <w:pPr>
              <w:pStyle w:val="Textoindependiente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  <w:p w14:paraId="698BF21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interés personal en el asunto 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trate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otro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cuya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resolución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pudiera influir la de aquél; ser administrador de sociedad o entidad interesada, o tener cuestión litigiosa pendiente con algún interesado.</w:t>
            </w:r>
          </w:p>
          <w:p w14:paraId="38D2B026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9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un vínculo matrimonial o situación de hecho asimilable y el parentesco de consanguinidad dentro del cuarto grado o de afinidad dentro del segundo, con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cualquiera de los interesados, con los administradores de entidades o sociedades interesadas y también con los asesores, representantes legales o mandatarios que intervengan en el procedimiento, así como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compartir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despacho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estar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asociado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con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éstos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para</w:t>
            </w:r>
            <w:r w:rsidRPr="00205A6D">
              <w:rPr>
                <w:rFonts w:asciiTheme="minorHAnsi" w:hAnsiTheme="minorHAnsi" w:cstheme="minorHAnsi"/>
                <w:spacing w:val="-7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 asesoramiento, la representación o el mandato.</w:t>
            </w:r>
          </w:p>
          <w:p w14:paraId="05BC7534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53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 xml:space="preserve">Tener amistad íntima o enemistad manifiesta con alguna de las personas mencionadas en el </w:t>
            </w:r>
            <w:r w:rsidRPr="00205A6D">
              <w:rPr>
                <w:rFonts w:asciiTheme="minorHAnsi" w:hAnsiTheme="minorHAnsi" w:cstheme="minorHAnsi"/>
                <w:lang w:val="es-ES_tradnl"/>
              </w:rPr>
              <w:lastRenderedPageBreak/>
              <w:t>apartado anterior.</w:t>
            </w:r>
          </w:p>
          <w:p w14:paraId="29E905BD" w14:textId="341A0BEA" w:rsidR="00205A6D" w:rsidRPr="006C4790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Haber</w:t>
            </w:r>
            <w:r w:rsidRPr="00205A6D">
              <w:rPr>
                <w:rFonts w:asciiTheme="minorHAnsi" w:hAnsiTheme="minorHAnsi" w:cstheme="minorHAnsi"/>
                <w:spacing w:val="-8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intervenido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perito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como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testigo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el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procedimiento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que</w:t>
            </w:r>
            <w:r w:rsidRPr="00205A6D">
              <w:rPr>
                <w:rFonts w:asciiTheme="minorHAnsi" w:hAnsiTheme="minorHAnsi" w:cstheme="minorHAnsi"/>
                <w:spacing w:val="-6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</w:t>
            </w:r>
            <w:r w:rsidRPr="00205A6D">
              <w:rPr>
                <w:rFonts w:asciiTheme="minorHAnsi" w:hAnsiTheme="minorHAnsi" w:cstheme="minorHAnsi"/>
                <w:spacing w:val="-5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-2"/>
                <w:lang w:val="es-ES_tradnl"/>
              </w:rPr>
              <w:t>trate.</w:t>
            </w:r>
          </w:p>
          <w:p w14:paraId="6647D889" w14:textId="65BEB4EC" w:rsidR="006C4790" w:rsidRDefault="006C4790" w:rsidP="006C4790">
            <w:p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02FB2F3" w14:textId="77777777" w:rsidR="006C4790" w:rsidRPr="006C4790" w:rsidRDefault="006C4790" w:rsidP="006C4790">
            <w:pPr>
              <w:tabs>
                <w:tab w:val="left" w:pos="1416"/>
              </w:tabs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B8DDFD3" w14:textId="77777777" w:rsidR="00205A6D" w:rsidRPr="00205A6D" w:rsidRDefault="00205A6D" w:rsidP="00205A6D">
            <w:pPr>
              <w:pStyle w:val="Prrafodelista"/>
              <w:numPr>
                <w:ilvl w:val="1"/>
                <w:numId w:val="18"/>
              </w:numPr>
              <w:tabs>
                <w:tab w:val="left" w:pos="1416"/>
              </w:tabs>
              <w:ind w:right="447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205A6D">
              <w:rPr>
                <w:rFonts w:asciiTheme="minorHAnsi" w:hAnsiTheme="minorHAnsi" w:cstheme="minorHAnsi"/>
                <w:lang w:val="es-ES_tradnl"/>
              </w:rPr>
              <w:t>Tener relación de servicio con persona natural o jurídica interesada directamente en el asunto,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haberle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prestado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en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los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últimos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años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servicios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profesionales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de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cualquier</w:t>
            </w:r>
            <w:r w:rsidRPr="00205A6D">
              <w:rPr>
                <w:rFonts w:asciiTheme="minorHAnsi" w:hAnsiTheme="minorHAnsi" w:cstheme="minorHAnsi"/>
                <w:spacing w:val="-4"/>
                <w:lang w:val="es-ES_tradnl"/>
              </w:rPr>
              <w:t xml:space="preserve"> </w:t>
            </w:r>
            <w:r w:rsidRPr="00205A6D">
              <w:rPr>
                <w:rFonts w:asciiTheme="minorHAnsi" w:hAnsiTheme="minorHAnsi" w:cstheme="minorHAnsi"/>
                <w:lang w:val="es-ES_tradnl"/>
              </w:rPr>
              <w:t>tipo y en cualquier circunstancia o lugar».</w:t>
            </w:r>
          </w:p>
          <w:p w14:paraId="3CD09C6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</w:r>
          </w:p>
          <w:p w14:paraId="2A0C49D3" w14:textId="77777777" w:rsidR="00205A6D" w:rsidRPr="00205A6D" w:rsidRDefault="00205A6D" w:rsidP="00205A6D">
            <w:pPr>
              <w:pStyle w:val="Default"/>
              <w:numPr>
                <w:ilvl w:val="0"/>
                <w:numId w:val="18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el apartado 4 de la citada disposición adicional centésima décima segunda establece que:</w:t>
            </w:r>
          </w:p>
          <w:p w14:paraId="3478DE8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</w:r>
          </w:p>
          <w:p w14:paraId="1BFE71DC" w14:textId="77777777" w:rsidR="00205A6D" w:rsidRPr="00205A6D" w:rsidRDefault="00205A6D" w:rsidP="00205A6D">
            <w:pPr>
              <w:pStyle w:val="Default"/>
              <w:numPr>
                <w:ilvl w:val="0"/>
                <w:numId w:val="20"/>
              </w:numPr>
              <w:spacing w:before="60" w:after="120"/>
              <w:ind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«Para la identificación de las relaciones o vinculaciones la herramienta contendrá, entre otros, los datos de titularidad real de las personas jurídicas a las que se refiere el artículo 22.2.d).</w:t>
            </w:r>
            <w:proofErr w:type="spellStart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) del Reglamento (UE) 241/2021, de 12 febrero, obrantes en las bases de datos de la Agencia Estatal de Administración Tributaria y los obtenidos a través de los convenios suscritos con los Colegios de Notarios y Registradores».</w:t>
            </w:r>
          </w:p>
          <w:p w14:paraId="0B62C5F7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3B51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Segundo.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</w:r>
          </w:p>
          <w:p w14:paraId="325D812C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13A4B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Tercero.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se compromete/n a poner en conocimiento del órgano de contratación/comisión de valoración, sin dilación, cualquier situación de conflicto de interés que pudiera conocer y producirse en cualquier momento del procedimiento en curso.</w:t>
            </w:r>
          </w:p>
          <w:p w14:paraId="239629C3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CE180" w14:textId="77777777" w:rsidR="00205A6D" w:rsidRPr="00205A6D" w:rsidRDefault="00205A6D" w:rsidP="00205A6D">
            <w:pPr>
              <w:pStyle w:val="Default"/>
              <w:spacing w:before="60"/>
              <w:ind w:left="567" w:right="45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05A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Cuarto. </w:t>
            </w:r>
            <w:r w:rsidRPr="00205A6D">
              <w:rPr>
                <w:rFonts w:asciiTheme="minorHAnsi" w:hAnsiTheme="minorHAnsi" w:cstheme="minorHAnsi"/>
                <w:sz w:val="22"/>
                <w:szCs w:val="22"/>
              </w:rPr>
              <w:t>Que conoce que una declaración de ausencia de conflicto de interés que se demuestre que sea falsa, acarreará las consecuencias disciplinarias/administrativas/judiciales que establezca la normativa de aplicación.</w:t>
            </w:r>
          </w:p>
          <w:p w14:paraId="18F3C62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5B060ADA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11DB45FC" w14:textId="77777777" w:rsidR="00205A6D" w:rsidRPr="00205A6D" w:rsidRDefault="00205A6D" w:rsidP="00205A6D">
            <w:pPr>
              <w:pStyle w:val="TableParagraph"/>
              <w:tabs>
                <w:tab w:val="left" w:pos="3555"/>
                <w:tab w:val="left" w:pos="3928"/>
                <w:tab w:val="left" w:pos="4432"/>
                <w:tab w:val="left" w:pos="4940"/>
                <w:tab w:val="left" w:pos="6725"/>
                <w:tab w:val="left" w:pos="7233"/>
                <w:tab w:val="left" w:pos="8074"/>
              </w:tabs>
              <w:spacing w:before="1"/>
              <w:ind w:left="16"/>
              <w:jc w:val="center"/>
              <w:rPr>
                <w:rFonts w:asciiTheme="minorHAnsi" w:hAnsiTheme="minorHAnsi" w:cstheme="minorHAnsi"/>
              </w:rPr>
            </w:pPr>
            <w:r w:rsidRPr="00205A6D">
              <w:rPr>
                <w:rFonts w:asciiTheme="minorHAnsi" w:hAnsiTheme="minorHAnsi" w:cstheme="minorHAnsi"/>
                <w:u w:val="single"/>
              </w:rPr>
              <w:t xml:space="preserve">En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,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  <w:r w:rsidRPr="00205A6D">
              <w:rPr>
                <w:rFonts w:asciiTheme="minorHAnsi" w:hAnsiTheme="minorHAnsi" w:cstheme="minorHAnsi"/>
              </w:rPr>
              <w:t xml:space="preserve"> </w:t>
            </w:r>
            <w:r w:rsidRPr="00205A6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05A6D">
              <w:rPr>
                <w:rFonts w:asciiTheme="minorHAnsi" w:hAnsiTheme="minorHAnsi" w:cstheme="minorHAnsi"/>
              </w:rPr>
              <w:t>de</w:t>
            </w:r>
            <w:r w:rsidRPr="00205A6D">
              <w:rPr>
                <w:rFonts w:asciiTheme="minorHAnsi" w:hAnsiTheme="minorHAnsi" w:cstheme="minorHAnsi"/>
              </w:rPr>
              <w:tab/>
            </w:r>
            <w:r w:rsidRPr="00205A6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205A6D">
              <w:rPr>
                <w:rFonts w:asciiTheme="minorHAnsi" w:hAnsiTheme="minorHAnsi" w:cstheme="minorHAnsi"/>
                <w:u w:val="single"/>
              </w:rPr>
              <w:tab/>
            </w:r>
          </w:p>
          <w:p w14:paraId="24188088" w14:textId="77777777" w:rsidR="00205A6D" w:rsidRPr="00205A6D" w:rsidRDefault="00205A6D" w:rsidP="00205A6D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07ACC8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</w:p>
          <w:p w14:paraId="507C6A85" w14:textId="13FE4789" w:rsidR="00205A6D" w:rsidRPr="00205A6D" w:rsidRDefault="00396E90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Firmado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aspirante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500F3F71" w14:textId="48C5AC10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AC6744B" w14:textId="1A6824C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856F334" w14:textId="2ABCEBBB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2CAC369B" w14:textId="65B7B1B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328EE40" w14:textId="6448FF5D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F798520" w14:textId="53F4FD82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78AE38BE" w14:textId="4EC3CD07" w:rsid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489D770F" w14:textId="77777777" w:rsidR="00205A6D" w:rsidRPr="00205A6D" w:rsidRDefault="00205A6D" w:rsidP="00205A6D">
            <w:pPr>
              <w:pStyle w:val="TableParagraph"/>
              <w:spacing w:before="8"/>
              <w:ind w:left="2777"/>
              <w:rPr>
                <w:rFonts w:asciiTheme="minorHAnsi" w:hAnsiTheme="minorHAnsi" w:cstheme="minorHAnsi"/>
                <w:b/>
                <w:iCs/>
              </w:rPr>
            </w:pPr>
          </w:p>
          <w:p w14:paraId="5A2908EE" w14:textId="77777777" w:rsidR="00205A6D" w:rsidRDefault="00205A6D" w:rsidP="00506974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tbl>
      <w:tblPr>
        <w:tblStyle w:val="Tablaconcuadrcula"/>
        <w:tblW w:w="107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327"/>
        <w:gridCol w:w="3260"/>
        <w:gridCol w:w="2698"/>
      </w:tblGrid>
      <w:tr w:rsidR="00AB0407" w14:paraId="00BD4A99" w14:textId="77777777" w:rsidTr="00B232F6">
        <w:tc>
          <w:tcPr>
            <w:tcW w:w="1488" w:type="dxa"/>
            <w:vAlign w:val="center"/>
          </w:tcPr>
          <w:p w14:paraId="2F349961" w14:textId="77777777" w:rsidR="00AB0407" w:rsidRDefault="00AB0407" w:rsidP="00B232F6">
            <w:pPr>
              <w:pStyle w:val="Encabezado"/>
              <w:jc w:val="center"/>
            </w:pPr>
            <w:r>
              <w:rPr>
                <w:noProof/>
                <w:sz w:val="16"/>
                <w:lang w:val="es-ES"/>
              </w:rPr>
              <w:lastRenderedPageBreak/>
              <w:drawing>
                <wp:inline distT="0" distB="0" distL="0" distR="0" wp14:anchorId="78E386BA" wp14:editId="4BB481C9">
                  <wp:extent cx="695325" cy="71501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vAlign w:val="center"/>
          </w:tcPr>
          <w:p w14:paraId="0FECDD1B" w14:textId="77777777" w:rsidR="00AB0407" w:rsidRDefault="00AB0407" w:rsidP="00B232F6">
            <w:pPr>
              <w:pStyle w:val="Encabezado"/>
              <w:ind w:left="-90"/>
              <w:jc w:val="center"/>
            </w:pPr>
          </w:p>
          <w:p w14:paraId="0CEB1780" w14:textId="77777777" w:rsidR="00AB0407" w:rsidRPr="004B18BD" w:rsidRDefault="00AB0407" w:rsidP="00B232F6">
            <w:pPr>
              <w:kinsoku w:val="0"/>
              <w:overflowPunct w:val="0"/>
              <w:autoSpaceDE w:val="0"/>
              <w:autoSpaceDN w:val="0"/>
              <w:adjustRightInd w:val="0"/>
              <w:ind w:left="-9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B18BD">
              <w:rPr>
                <w:rFonts w:ascii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inline distT="0" distB="0" distL="0" distR="0" wp14:anchorId="66E3D6E8" wp14:editId="4DB868C8">
                  <wp:extent cx="1729740" cy="525780"/>
                  <wp:effectExtent l="0" t="0" r="3810" b="762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F12FF0" w14:textId="77777777" w:rsidR="00AB0407" w:rsidRPr="004B18BD" w:rsidRDefault="00AB0407" w:rsidP="00B232F6">
            <w:pPr>
              <w:ind w:left="-90"/>
              <w:jc w:val="center"/>
            </w:pPr>
          </w:p>
        </w:tc>
        <w:tc>
          <w:tcPr>
            <w:tcW w:w="3260" w:type="dxa"/>
            <w:vAlign w:val="center"/>
          </w:tcPr>
          <w:p w14:paraId="0CC8EB00" w14:textId="77777777" w:rsidR="00AB0407" w:rsidRPr="004B18BD" w:rsidRDefault="00AB0407" w:rsidP="00B232F6">
            <w:pPr>
              <w:kinsoku w:val="0"/>
              <w:overflowPunct w:val="0"/>
              <w:autoSpaceDE w:val="0"/>
              <w:autoSpaceDN w:val="0"/>
              <w:adjustRightInd w:val="0"/>
              <w:ind w:left="-90" w:right="-256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B18BD">
              <w:rPr>
                <w:rFonts w:ascii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3698AD14" wp14:editId="1A34ABB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63500</wp:posOffset>
                  </wp:positionV>
                  <wp:extent cx="1882140" cy="57150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EC0631" w14:textId="77777777" w:rsidR="00AB0407" w:rsidRDefault="00AB0407" w:rsidP="00B232F6">
            <w:pPr>
              <w:pStyle w:val="Encabezado"/>
              <w:ind w:left="-90"/>
              <w:jc w:val="center"/>
            </w:pPr>
          </w:p>
        </w:tc>
        <w:tc>
          <w:tcPr>
            <w:tcW w:w="2698" w:type="dxa"/>
            <w:vAlign w:val="center"/>
          </w:tcPr>
          <w:p w14:paraId="03B63935" w14:textId="77777777" w:rsidR="00AB0407" w:rsidRPr="004B18BD" w:rsidRDefault="00AB0407" w:rsidP="00B232F6">
            <w:pPr>
              <w:kinsoku w:val="0"/>
              <w:overflowPunct w:val="0"/>
              <w:autoSpaceDE w:val="0"/>
              <w:autoSpaceDN w:val="0"/>
              <w:adjustRightInd w:val="0"/>
              <w:ind w:left="-90"/>
              <w:jc w:val="center"/>
            </w:pPr>
            <w:r w:rsidRPr="004B18BD">
              <w:rPr>
                <w:rFonts w:ascii="Times New Roman" w:hAnsi="Times New Roman" w:cs="Times New Roman"/>
                <w:noProof/>
                <w:sz w:val="20"/>
                <w:szCs w:val="20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71AD3278" wp14:editId="1C762A5F">
                  <wp:simplePos x="9014460" y="6172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28700" cy="601980"/>
                  <wp:effectExtent l="0" t="0" r="0" b="762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803D3A" w14:textId="77777777" w:rsidR="00167321" w:rsidRPr="00205A6D" w:rsidRDefault="00167321" w:rsidP="00AB0407">
      <w:pPr>
        <w:ind w:right="127"/>
        <w:rPr>
          <w:rFonts w:asciiTheme="minorHAnsi" w:hAnsiTheme="minorHAnsi" w:cstheme="minorHAnsi"/>
        </w:rPr>
      </w:pPr>
    </w:p>
    <w:sectPr w:rsidR="00167321" w:rsidRPr="00205A6D" w:rsidSect="00AB0407">
      <w:footerReference w:type="even" r:id="rId12"/>
      <w:footerReference w:type="default" r:id="rId13"/>
      <w:pgSz w:w="11910" w:h="16840"/>
      <w:pgMar w:top="360" w:right="853" w:bottom="640" w:left="44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6CF6" w14:textId="77777777" w:rsidR="00D0481C" w:rsidRPr="005D32F5" w:rsidRDefault="00BC7D25">
    <w:pPr>
      <w:pStyle w:val="Piedepgina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</w:p>
  <w:p w14:paraId="1C561214" w14:textId="3B6DDCB2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88"/>
      <w:gridCol w:w="3327"/>
      <w:gridCol w:w="3260"/>
      <w:gridCol w:w="2698"/>
    </w:tblGrid>
    <w:tr w:rsidR="00AB0407" w14:paraId="45228663" w14:textId="77777777" w:rsidTr="00AB0407">
      <w:tc>
        <w:tcPr>
          <w:tcW w:w="1488" w:type="dxa"/>
          <w:vAlign w:val="center"/>
        </w:tcPr>
        <w:p w14:paraId="77442A10" w14:textId="77777777" w:rsidR="00AB0407" w:rsidRDefault="00AB0407" w:rsidP="00AB0407">
          <w:pPr>
            <w:pStyle w:val="Encabezado"/>
            <w:jc w:val="center"/>
          </w:pPr>
          <w:bookmarkStart w:id="0" w:name="_Hlk154052766"/>
          <w:r>
            <w:rPr>
              <w:noProof/>
              <w:sz w:val="16"/>
              <w:lang w:val="es-ES"/>
            </w:rPr>
            <w:drawing>
              <wp:inline distT="0" distB="0" distL="0" distR="0" wp14:anchorId="588A5A81" wp14:editId="4EBEFF33">
                <wp:extent cx="695325" cy="715010"/>
                <wp:effectExtent l="0" t="0" r="0" b="0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7" w:type="dxa"/>
          <w:vAlign w:val="center"/>
        </w:tcPr>
        <w:p w14:paraId="0D0EB129" w14:textId="77777777" w:rsidR="00AB0407" w:rsidRDefault="00AB0407" w:rsidP="00AB0407">
          <w:pPr>
            <w:pStyle w:val="Encabezado"/>
            <w:ind w:left="-90"/>
            <w:jc w:val="center"/>
          </w:pPr>
        </w:p>
        <w:p w14:paraId="07AF236D" w14:textId="77777777" w:rsidR="00AB0407" w:rsidRPr="004B18BD" w:rsidRDefault="00AB0407" w:rsidP="00AB0407">
          <w:pPr>
            <w:kinsoku w:val="0"/>
            <w:overflowPunct w:val="0"/>
            <w:autoSpaceDE w:val="0"/>
            <w:autoSpaceDN w:val="0"/>
            <w:adjustRightInd w:val="0"/>
            <w:ind w:left="-90" w:right="194"/>
            <w:jc w:val="center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4B18BD">
            <w:rPr>
              <w:rFonts w:ascii="Times New Roman" w:hAnsi="Times New Roman" w:cs="Times New Roman"/>
              <w:noProof/>
              <w:sz w:val="20"/>
              <w:szCs w:val="20"/>
              <w:lang w:val="es-ES"/>
            </w:rPr>
            <w:drawing>
              <wp:inline distT="0" distB="0" distL="0" distR="0" wp14:anchorId="1051166E" wp14:editId="11D637B4">
                <wp:extent cx="1729740" cy="525780"/>
                <wp:effectExtent l="0" t="0" r="3810" b="7620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EEC28B" w14:textId="77777777" w:rsidR="00AB0407" w:rsidRPr="004B18BD" w:rsidRDefault="00AB0407" w:rsidP="00AB0407">
          <w:pPr>
            <w:ind w:left="-90"/>
            <w:jc w:val="center"/>
          </w:pPr>
        </w:p>
      </w:tc>
      <w:tc>
        <w:tcPr>
          <w:tcW w:w="3260" w:type="dxa"/>
          <w:vAlign w:val="center"/>
        </w:tcPr>
        <w:p w14:paraId="36AA464F" w14:textId="77777777" w:rsidR="00AB0407" w:rsidRPr="004B18BD" w:rsidRDefault="00AB0407" w:rsidP="00AB0407">
          <w:pPr>
            <w:kinsoku w:val="0"/>
            <w:overflowPunct w:val="0"/>
            <w:autoSpaceDE w:val="0"/>
            <w:autoSpaceDN w:val="0"/>
            <w:adjustRightInd w:val="0"/>
            <w:ind w:left="-90" w:right="-256"/>
            <w:jc w:val="center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 w:rsidRPr="004B18BD">
            <w:rPr>
              <w:rFonts w:ascii="Times New Roman" w:hAnsi="Times New Roman" w:cs="Times New Roman"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60288" behindDoc="1" locked="0" layoutInCell="1" allowOverlap="1" wp14:anchorId="6223C1A4" wp14:editId="10C894D6">
                <wp:simplePos x="0" y="0"/>
                <wp:positionH relativeFrom="column">
                  <wp:posOffset>74930</wp:posOffset>
                </wp:positionH>
                <wp:positionV relativeFrom="paragraph">
                  <wp:posOffset>63500</wp:posOffset>
                </wp:positionV>
                <wp:extent cx="1882140" cy="571500"/>
                <wp:effectExtent l="0" t="0" r="0" b="0"/>
                <wp:wrapNone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58092F" w14:textId="77777777" w:rsidR="00AB0407" w:rsidRDefault="00AB0407" w:rsidP="00AB0407">
          <w:pPr>
            <w:pStyle w:val="Encabezado"/>
            <w:ind w:left="-90"/>
            <w:jc w:val="center"/>
          </w:pPr>
        </w:p>
      </w:tc>
      <w:tc>
        <w:tcPr>
          <w:tcW w:w="2698" w:type="dxa"/>
          <w:vAlign w:val="center"/>
        </w:tcPr>
        <w:p w14:paraId="75652AA9" w14:textId="77777777" w:rsidR="00AB0407" w:rsidRPr="004B18BD" w:rsidRDefault="00AB0407" w:rsidP="00AB0407">
          <w:pPr>
            <w:kinsoku w:val="0"/>
            <w:overflowPunct w:val="0"/>
            <w:autoSpaceDE w:val="0"/>
            <w:autoSpaceDN w:val="0"/>
            <w:adjustRightInd w:val="0"/>
            <w:ind w:left="-90"/>
            <w:jc w:val="center"/>
          </w:pPr>
          <w:r w:rsidRPr="004B18BD">
            <w:rPr>
              <w:rFonts w:ascii="Times New Roman" w:hAnsi="Times New Roman" w:cs="Times New Roman"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59264" behindDoc="1" locked="0" layoutInCell="1" allowOverlap="1" wp14:anchorId="7A028A90" wp14:editId="4E8AB8B0">
                <wp:simplePos x="901446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28700" cy="601980"/>
                <wp:effectExtent l="0" t="0" r="0" b="7620"/>
                <wp:wrapNone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52BA6809" w14:textId="087229B6" w:rsidR="00A911BC" w:rsidRPr="00A316FC" w:rsidRDefault="00A911BC" w:rsidP="00A31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B1A4D26"/>
    <w:multiLevelType w:val="hybridMultilevel"/>
    <w:tmpl w:val="D9C01B82"/>
    <w:lvl w:ilvl="0" w:tplc="D408D604">
      <w:start w:val="1"/>
      <w:numFmt w:val="decimal"/>
      <w:lvlText w:val="%1."/>
      <w:lvlJc w:val="left"/>
      <w:pPr>
        <w:ind w:left="386" w:hanging="24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0EF42774">
      <w:start w:val="1"/>
      <w:numFmt w:val="lowerLetter"/>
      <w:lvlText w:val="%2)"/>
      <w:lvlJc w:val="left"/>
      <w:pPr>
        <w:ind w:left="1106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2" w:tplc="FE76A4BE">
      <w:numFmt w:val="bullet"/>
      <w:lvlText w:val="•"/>
      <w:lvlJc w:val="left"/>
      <w:pPr>
        <w:ind w:left="1975" w:hanging="217"/>
      </w:pPr>
      <w:rPr>
        <w:rFonts w:hint="default"/>
        <w:lang w:val="es-ES" w:eastAsia="en-US" w:bidi="ar-SA"/>
      </w:rPr>
    </w:lvl>
    <w:lvl w:ilvl="3" w:tplc="B2AA948A">
      <w:numFmt w:val="bullet"/>
      <w:lvlText w:val="•"/>
      <w:lvlJc w:val="left"/>
      <w:pPr>
        <w:ind w:left="2851" w:hanging="217"/>
      </w:pPr>
      <w:rPr>
        <w:rFonts w:hint="default"/>
        <w:lang w:val="es-ES" w:eastAsia="en-US" w:bidi="ar-SA"/>
      </w:rPr>
    </w:lvl>
    <w:lvl w:ilvl="4" w:tplc="1BE477AC">
      <w:numFmt w:val="bullet"/>
      <w:lvlText w:val="•"/>
      <w:lvlJc w:val="left"/>
      <w:pPr>
        <w:ind w:left="3726" w:hanging="217"/>
      </w:pPr>
      <w:rPr>
        <w:rFonts w:hint="default"/>
        <w:lang w:val="es-ES" w:eastAsia="en-US" w:bidi="ar-SA"/>
      </w:rPr>
    </w:lvl>
    <w:lvl w:ilvl="5" w:tplc="A03EF298">
      <w:numFmt w:val="bullet"/>
      <w:lvlText w:val="•"/>
      <w:lvlJc w:val="left"/>
      <w:pPr>
        <w:ind w:left="4602" w:hanging="217"/>
      </w:pPr>
      <w:rPr>
        <w:rFonts w:hint="default"/>
        <w:lang w:val="es-ES" w:eastAsia="en-US" w:bidi="ar-SA"/>
      </w:rPr>
    </w:lvl>
    <w:lvl w:ilvl="6" w:tplc="3A9AA692">
      <w:numFmt w:val="bullet"/>
      <w:lvlText w:val="•"/>
      <w:lvlJc w:val="left"/>
      <w:pPr>
        <w:ind w:left="5477" w:hanging="217"/>
      </w:pPr>
      <w:rPr>
        <w:rFonts w:hint="default"/>
        <w:lang w:val="es-ES" w:eastAsia="en-US" w:bidi="ar-SA"/>
      </w:rPr>
    </w:lvl>
    <w:lvl w:ilvl="7" w:tplc="CAE8AD40">
      <w:numFmt w:val="bullet"/>
      <w:lvlText w:val="•"/>
      <w:lvlJc w:val="left"/>
      <w:pPr>
        <w:ind w:left="6353" w:hanging="217"/>
      </w:pPr>
      <w:rPr>
        <w:rFonts w:hint="default"/>
        <w:lang w:val="es-ES" w:eastAsia="en-US" w:bidi="ar-SA"/>
      </w:rPr>
    </w:lvl>
    <w:lvl w:ilvl="8" w:tplc="2160D4B6">
      <w:numFmt w:val="bullet"/>
      <w:lvlText w:val="•"/>
      <w:lvlJc w:val="left"/>
      <w:pPr>
        <w:ind w:left="7228" w:hanging="217"/>
      </w:pPr>
      <w:rPr>
        <w:rFonts w:hint="default"/>
        <w:lang w:val="es-ES" w:eastAsia="en-US" w:bidi="ar-SA"/>
      </w:rPr>
    </w:lvl>
  </w:abstractNum>
  <w:abstractNum w:abstractNumId="16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9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F6718"/>
    <w:rsid w:val="00205A6D"/>
    <w:rsid w:val="00244580"/>
    <w:rsid w:val="002512A6"/>
    <w:rsid w:val="00293C11"/>
    <w:rsid w:val="002B2162"/>
    <w:rsid w:val="002E6DCC"/>
    <w:rsid w:val="003633A4"/>
    <w:rsid w:val="00396E90"/>
    <w:rsid w:val="003C28F1"/>
    <w:rsid w:val="003F0A7E"/>
    <w:rsid w:val="00410034"/>
    <w:rsid w:val="004510DA"/>
    <w:rsid w:val="004528E0"/>
    <w:rsid w:val="00483A3D"/>
    <w:rsid w:val="004A2180"/>
    <w:rsid w:val="004D3070"/>
    <w:rsid w:val="00506974"/>
    <w:rsid w:val="00523D7C"/>
    <w:rsid w:val="00545926"/>
    <w:rsid w:val="00551935"/>
    <w:rsid w:val="00552CF3"/>
    <w:rsid w:val="00565CEA"/>
    <w:rsid w:val="005C0681"/>
    <w:rsid w:val="005D0153"/>
    <w:rsid w:val="005D32F5"/>
    <w:rsid w:val="005E1256"/>
    <w:rsid w:val="00633BA0"/>
    <w:rsid w:val="00634903"/>
    <w:rsid w:val="00661952"/>
    <w:rsid w:val="006709E6"/>
    <w:rsid w:val="006A1D37"/>
    <w:rsid w:val="006C4790"/>
    <w:rsid w:val="00710DFD"/>
    <w:rsid w:val="00741335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816C8"/>
    <w:rsid w:val="0089168A"/>
    <w:rsid w:val="008A1678"/>
    <w:rsid w:val="008B1A8B"/>
    <w:rsid w:val="008B2049"/>
    <w:rsid w:val="008C1680"/>
    <w:rsid w:val="008D4D30"/>
    <w:rsid w:val="00904ACE"/>
    <w:rsid w:val="009106E0"/>
    <w:rsid w:val="00940245"/>
    <w:rsid w:val="009625D1"/>
    <w:rsid w:val="00975F6D"/>
    <w:rsid w:val="00980376"/>
    <w:rsid w:val="009863C8"/>
    <w:rsid w:val="009B37AF"/>
    <w:rsid w:val="009C3C99"/>
    <w:rsid w:val="00A243CD"/>
    <w:rsid w:val="00A316FC"/>
    <w:rsid w:val="00A40E79"/>
    <w:rsid w:val="00A42754"/>
    <w:rsid w:val="00A67F96"/>
    <w:rsid w:val="00A911BC"/>
    <w:rsid w:val="00AB0407"/>
    <w:rsid w:val="00AB234B"/>
    <w:rsid w:val="00AB2880"/>
    <w:rsid w:val="00AD19C9"/>
    <w:rsid w:val="00AD1F2C"/>
    <w:rsid w:val="00AF348E"/>
    <w:rsid w:val="00AF6AAC"/>
    <w:rsid w:val="00B119B8"/>
    <w:rsid w:val="00B14E42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7D25"/>
    <w:rsid w:val="00BD74F9"/>
    <w:rsid w:val="00C13C1D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0481C"/>
    <w:rsid w:val="00D066B0"/>
    <w:rsid w:val="00D130BB"/>
    <w:rsid w:val="00D1714F"/>
    <w:rsid w:val="00D44B93"/>
    <w:rsid w:val="00DC71DD"/>
    <w:rsid w:val="00DE1519"/>
    <w:rsid w:val="00DE60DB"/>
    <w:rsid w:val="00E16393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0481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A6D"/>
    <w:rPr>
      <w:rFonts w:ascii="Arial MT" w:eastAsia="Arial MT" w:hAnsi="Arial MT" w:cs="Arial MT"/>
      <w:sz w:val="14"/>
      <w:szCs w:val="1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B2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C10A-5622-459D-9A50-0DA3C0B7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7</cp:revision>
  <cp:lastPrinted>2023-03-01T13:19:00Z</cp:lastPrinted>
  <dcterms:created xsi:type="dcterms:W3CDTF">2023-12-20T11:53:00Z</dcterms:created>
  <dcterms:modified xsi:type="dcterms:W3CDTF">2023-12-21T11:13:00Z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